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24"/>
        </w:rPr>
      </w:pPr>
    </w:p>
    <w:p>
      <w:pPr>
        <w:ind w:left="420"/>
        <w:jc w:val="center"/>
        <w:rPr>
          <w:rFonts w:hint="eastAsia" w:ascii="黑体" w:eastAsia="黑体"/>
          <w:b/>
          <w:sz w:val="40"/>
          <w:szCs w:val="44"/>
        </w:rPr>
      </w:pPr>
      <w:r>
        <w:rPr>
          <w:rFonts w:hint="eastAsia" w:ascii="华文行楷" w:hAnsi="华文行楷" w:eastAsia="华文行楷" w:cs="华文行楷"/>
          <w:b/>
          <w:sz w:val="52"/>
          <w:szCs w:val="56"/>
        </w:rPr>
        <w:t xml:space="preserve">湖北第二师范学院教育发展基金会 </w:t>
      </w:r>
      <w:r>
        <w:rPr>
          <w:rFonts w:hint="eastAsia" w:ascii="黑体" w:eastAsia="黑体"/>
          <w:b/>
          <w:sz w:val="40"/>
          <w:szCs w:val="44"/>
        </w:rPr>
        <w:t xml:space="preserve"> </w:t>
      </w:r>
    </w:p>
    <w:p>
      <w:pPr>
        <w:ind w:left="420"/>
        <w:jc w:val="center"/>
        <w:rPr>
          <w:rFonts w:hint="eastAsia" w:ascii="黑体" w:eastAsia="黑体"/>
          <w:b/>
          <w:sz w:val="40"/>
          <w:szCs w:val="44"/>
        </w:rPr>
      </w:pPr>
    </w:p>
    <w:p>
      <w:pPr>
        <w:jc w:val="center"/>
        <w:rPr>
          <w:rFonts w:hint="eastAsia" w:ascii="华文行楷" w:hAnsi="华文行楷" w:eastAsia="华文行楷" w:cs="华文行楷"/>
          <w:b/>
          <w:sz w:val="52"/>
          <w:szCs w:val="56"/>
        </w:rPr>
      </w:pPr>
      <w:r>
        <w:rPr>
          <w:rFonts w:hint="eastAsia" w:ascii="华文行楷" w:hAnsi="华文行楷" w:eastAsia="华文行楷" w:cs="华文行楷"/>
          <w:b/>
          <w:sz w:val="52"/>
          <w:szCs w:val="56"/>
        </w:rPr>
        <w:t>项目申报书</w:t>
      </w:r>
    </w:p>
    <w:p>
      <w:pPr>
        <w:jc w:val="center"/>
        <w:rPr>
          <w:rFonts w:hint="eastAsia"/>
          <w:sz w:val="52"/>
        </w:rPr>
      </w:pPr>
    </w:p>
    <w:p>
      <w:pPr>
        <w:spacing w:line="1000" w:lineRule="exact"/>
        <w:ind w:right="1165" w:rightChars="555" w:firstLine="320" w:firstLineChars="100"/>
        <w:jc w:val="left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1000" w:lineRule="exact"/>
        <w:ind w:right="1165" w:rightChars="555"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</w:t>
      </w:r>
    </w:p>
    <w:p>
      <w:pPr>
        <w:spacing w:line="1000" w:lineRule="exact"/>
        <w:ind w:right="1165" w:rightChars="555"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项目联系人：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</w:t>
      </w:r>
    </w:p>
    <w:p>
      <w:pPr>
        <w:spacing w:line="1000" w:lineRule="exact"/>
        <w:ind w:right="1165" w:rightChars="555" w:firstLine="320" w:firstLineChars="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所在部门（公章）：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</w:t>
      </w:r>
    </w:p>
    <w:p>
      <w:pPr>
        <w:spacing w:line="1000" w:lineRule="exact"/>
        <w:ind w:right="1165" w:rightChars="555" w:firstLine="320" w:firstLineChars="1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起  止  时  间：</w:t>
      </w:r>
      <w:r>
        <w:rPr>
          <w:rFonts w:hint="eastAsia" w:ascii="黑体" w:eastAsia="黑体"/>
          <w:sz w:val="32"/>
          <w:szCs w:val="32"/>
          <w:u w:val="single"/>
        </w:rPr>
        <w:t xml:space="preserve">     年   月至    年   月 </w:t>
      </w:r>
    </w:p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</w:p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</w:p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</w:p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湖北第二师范学院教育发展基金会  制</w:t>
      </w:r>
    </w:p>
    <w:p>
      <w:pPr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br w:type="page"/>
      </w:r>
      <w:r>
        <w:rPr>
          <w:rFonts w:hint="eastAsia" w:ascii="黑体" w:hAnsi="宋体" w:eastAsia="黑体"/>
          <w:b/>
          <w:sz w:val="30"/>
          <w:szCs w:val="30"/>
        </w:rPr>
        <w:t>填 报 说 明</w:t>
      </w:r>
    </w:p>
    <w:p>
      <w:pPr>
        <w:spacing w:line="400" w:lineRule="exact"/>
        <w:ind w:firstLine="470" w:firstLineChars="196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一、填写申报书之前，项目单位应仔细阅读《湖北第二师范学院教育发展基金会项目管理办法》，严格按照有关规定执行。</w:t>
      </w:r>
    </w:p>
    <w:p>
      <w:pPr>
        <w:spacing w:line="400" w:lineRule="exact"/>
        <w:ind w:firstLine="470" w:firstLineChars="196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二、申报书请如实填写，表达明确严谨。所需签字之处，必须由相应人员亲笔签名。如有弄虚作假现象，一经核实，将按照撤项处理。</w:t>
      </w:r>
    </w:p>
    <w:p>
      <w:pPr>
        <w:spacing w:line="400" w:lineRule="exact"/>
        <w:ind w:firstLine="470" w:firstLineChars="196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三、申报书的各项内容，要实事求是，表达要明确、严谨。第一次出现的缩写词，需注出全称。</w:t>
      </w:r>
    </w:p>
    <w:p>
      <w:pPr>
        <w:spacing w:line="400" w:lineRule="exact"/>
        <w:ind w:firstLine="470" w:firstLineChars="196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项目经费预算中的科目名称可根据预算情况填写，如奖学金、奖教金、助学金、办公费、印刷费、邮寄费、电话费、网络费、交通费、培训费、会议费、租赁费、专用材料费、委托业务费、其他费用等，其他费用需列明具体支出事项。</w:t>
      </w:r>
    </w:p>
    <w:p>
      <w:pPr>
        <w:spacing w:line="400" w:lineRule="exact"/>
        <w:ind w:firstLine="470" w:firstLineChars="196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"mailto:</w:instrText>
      </w:r>
      <w:r>
        <w:rPr>
          <w:rFonts w:hint="eastAsia" w:ascii="仿宋_GB2312" w:eastAsia="仿宋_GB2312"/>
          <w:sz w:val="24"/>
        </w:rPr>
        <w:instrText xml:space="preserve">电子版材料发送至hbdesfxyjjh@163.com，同时需提交纸质版至行政楼313</w:instrText>
      </w:r>
      <w:r>
        <w:rPr>
          <w:rFonts w:ascii="仿宋_GB2312" w:eastAsia="仿宋_GB2312"/>
          <w:sz w:val="24"/>
        </w:rPr>
        <w:instrText xml:space="preserve">" </w:instrText>
      </w:r>
      <w:r>
        <w:rPr>
          <w:rFonts w:ascii="仿宋_GB2312" w:eastAsia="仿宋_GB2312"/>
          <w:sz w:val="24"/>
        </w:rPr>
        <w:fldChar w:fldCharType="separate"/>
      </w:r>
      <w:r>
        <w:rPr>
          <w:rStyle w:val="3"/>
          <w:rFonts w:hint="eastAsia" w:ascii="仿宋_GB2312" w:eastAsia="仿宋_GB2312"/>
          <w:sz w:val="24"/>
        </w:rPr>
        <w:t>电子版材料发送至hbdesfxyjjh@163.com，同时需提交纸质版至行政楼313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室，以便立项后归档。要求用A4纸填写或打印（签字之处不得打印），于左侧装订成册。可网上下载、自行复印或加页，但格式、内容、大小均须与原件一致。电子版填表字体用小四号宋体，单倍行距，一式一份（备存）。申报书内容格式编排应规范、严谨。</w:t>
      </w:r>
    </w:p>
    <w:p>
      <w:pPr>
        <w:spacing w:line="400" w:lineRule="exact"/>
        <w:ind w:firstLine="470" w:firstLineChars="196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六、所列各项内容不能简单标注“见附件”，否则视为不合格。</w:t>
      </w: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p>
      <w:pPr>
        <w:spacing w:line="400" w:lineRule="exact"/>
        <w:jc w:val="left"/>
        <w:rPr>
          <w:rFonts w:hint="eastAsia" w:ascii="仿宋_GB2312" w:eastAsia="仿宋_GB2312"/>
          <w:sz w:val="24"/>
          <w:shd w:val="pct10" w:color="auto" w:fill="FFFFFF"/>
        </w:rPr>
      </w:pPr>
    </w:p>
    <w:tbl>
      <w:tblPr>
        <w:tblStyle w:val="4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105"/>
        <w:gridCol w:w="1435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口基础建设类           口学生培养类          口教师发展类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口院系发展类           口学校发展类          口社会公益类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口地方校友会建设       口其他____________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年        月 至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万元（保留小数点两位）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是否有其他资金支持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口是  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</w:trPr>
        <w:tc>
          <w:tcPr>
            <w:tcW w:w="8774" w:type="dxa"/>
            <w:gridSpan w:val="4"/>
            <w:vAlign w:val="top"/>
          </w:tcPr>
          <w:p>
            <w:pPr>
              <w:spacing w:before="156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一、项目简介</w:t>
            </w:r>
            <w:r>
              <w:rPr>
                <w:rFonts w:hint="eastAsia"/>
              </w:rPr>
              <w:t>（请用简明扼要的语言概括项目的关键内容。）</w:t>
            </w: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</w:rPr>
              <w:t>二、项目创新点</w:t>
            </w:r>
            <w:r>
              <w:rPr>
                <w:rFonts w:hint="eastAsia"/>
              </w:rPr>
              <w:t>（请用关键语句或字段列出主要创新之处。阿拉伯数字后面请用“.”——即英文输入模式下的点，不能使用逗号或顿号。）</w:t>
            </w: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</w:rPr>
              <w:t>三、</w:t>
            </w:r>
            <w:r>
              <w:rPr>
                <w:rFonts w:hint="eastAsia" w:ascii="宋体" w:hAnsi="宋体"/>
                <w:b/>
                <w:sz w:val="24"/>
              </w:rPr>
              <w:t>项目方案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（可另附页。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包括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项目实施目的、背景、前期准备、</w:t>
            </w:r>
            <w:r>
              <w:rPr>
                <w:rFonts w:hint="eastAsia" w:ascii="宋体" w:hAnsi="宋体"/>
                <w:sz w:val="24"/>
              </w:rPr>
              <w:t>目标任务、行动方案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  <w:p>
            <w:pPr>
              <w:spacing w:before="156" w:beforeLines="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</w:trPr>
        <w:tc>
          <w:tcPr>
            <w:tcW w:w="8774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before="156" w:beforeLines="50" w:line="24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项目的可行性分析</w:t>
            </w: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五、项目进度安排</w:t>
            </w:r>
            <w:r>
              <w:rPr>
                <w:rFonts w:hint="eastAsia" w:ascii="宋体" w:hAnsi="宋体"/>
                <w:sz w:val="24"/>
              </w:rPr>
              <w:t>（300-500字，包括进度计划安排，实施阶段和步骤等）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六、项目完成预期效果与形式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七、承诺</w:t>
            </w:r>
          </w:p>
          <w:p>
            <w:pPr>
              <w:spacing w:before="156" w:beforeLines="50"/>
              <w:ind w:firstLine="4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1.专款专用；</w:t>
            </w:r>
          </w:p>
          <w:p>
            <w:pPr>
              <w:spacing w:before="156" w:beforeLines="50"/>
              <w:ind w:firstLine="4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2.资金使用完全符合上报预算；</w:t>
            </w:r>
          </w:p>
          <w:p>
            <w:pPr>
              <w:spacing w:before="156" w:beforeLines="50"/>
              <w:ind w:firstLine="4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3.所报内容均属实，项目实施期间产生的所有问题由本单位承担。</w:t>
            </w:r>
          </w:p>
          <w:p>
            <w:pPr>
              <w:ind w:left="4305" w:leftChars="2050" w:firstLine="72" w:firstLineChars="3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4305" w:leftChars="2050" w:firstLine="72" w:firstLineChars="3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4305" w:leftChars="2050" w:firstLine="72" w:firstLineChar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/>
              <w:ind w:firstLine="4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项目负责人签字：                  </w:t>
            </w:r>
          </w:p>
          <w:p>
            <w:pPr>
              <w:spacing w:before="156" w:beforeLines="50"/>
              <w:ind w:firstLine="4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before="156" w:beforeLines="50"/>
              <w:ind w:firstLine="4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月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八、经费预算</w:t>
      </w: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565"/>
        <w:gridCol w:w="1815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支出类别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支出项目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人员支出</w:t>
            </w:r>
          </w:p>
        </w:tc>
        <w:tc>
          <w:tcPr>
            <w:tcW w:w="2565" w:type="dxa"/>
            <w:vAlign w:val="center"/>
          </w:tcPr>
          <w:p>
            <w:pPr>
              <w:spacing w:before="100" w:beforeAutospacing="1" w:line="3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工资性支出*</w:t>
            </w:r>
          </w:p>
        </w:tc>
        <w:tc>
          <w:tcPr>
            <w:tcW w:w="1815" w:type="dxa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公用支出</w:t>
            </w: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办公用品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邮电费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图书资料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81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35" w:type="dxa"/>
            <w:vAlign w:val="top"/>
          </w:tcPr>
          <w:p>
            <w:pPr>
              <w:spacing w:before="100" w:beforeAutospacing="1" w:after="156" w:afterLines="50"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4" w:type="dxa"/>
            <w:gridSpan w:val="4"/>
            <w:vAlign w:val="top"/>
          </w:tcPr>
          <w:p>
            <w:pPr>
              <w:spacing w:line="5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执行项目单位意见：</w:t>
            </w:r>
          </w:p>
          <w:p>
            <w:pPr>
              <w:spacing w:line="500" w:lineRule="exact"/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项目负责人：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（单位盖章）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4" w:type="dxa"/>
            <w:gridSpan w:val="4"/>
            <w:vAlign w:val="top"/>
          </w:tcPr>
          <w:p>
            <w:pPr>
              <w:spacing w:line="5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基金会秘书处意见：</w:t>
            </w:r>
          </w:p>
          <w:p>
            <w:pPr>
              <w:spacing w:line="500" w:lineRule="exact"/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负责人：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（单位盖章）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>
      <w:pPr>
        <w:shd w:val="solid" w:color="FFFFFF" w:fill="auto"/>
        <w:autoSpaceDN w:val="0"/>
        <w:spacing w:line="480" w:lineRule="atLeast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2"/>
          <w:szCs w:val="28"/>
        </w:rPr>
        <w:t>*</w:t>
      </w:r>
      <w:r>
        <w:rPr>
          <w:rFonts w:hint="eastAsia" w:ascii="仿宋_GB2312" w:hAnsi="仿宋_GB2312" w:eastAsia="仿宋_GB2312" w:cs="仿宋_GB2312"/>
          <w:color w:val="000000"/>
          <w:sz w:val="22"/>
          <w:szCs w:val="28"/>
        </w:rPr>
        <w:t>注：工资性支出指奖助学金、奖教金等奖励、资助人员费用</w:t>
      </w:r>
    </w:p>
    <w:p>
      <w:pPr>
        <w:rPr>
          <w:rFonts w:hint="eastAsia"/>
        </w:rPr>
      </w:pPr>
      <w:r>
        <w:rPr>
          <w:rFonts w:hint="eastAsia"/>
          <w:b/>
        </w:rPr>
        <w:t>九、项目审批</w:t>
      </w:r>
    </w:p>
    <w:tbl>
      <w:tblPr>
        <w:tblStyle w:val="4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8402" w:type="dxa"/>
            <w:vAlign w:val="top"/>
          </w:tcPr>
          <w:p>
            <w:pPr>
              <w:spacing w:before="156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项目单位意见：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3990" w:firstLineChars="1900"/>
              <w:rPr>
                <w:rFonts w:hint="eastAsia"/>
              </w:rPr>
            </w:pPr>
          </w:p>
          <w:p>
            <w:pPr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签名：            年   月    日</w:t>
            </w:r>
          </w:p>
          <w:p>
            <w:pPr>
              <w:ind w:firstLine="3990" w:firstLineChars="19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402" w:type="dxa"/>
            <w:vAlign w:val="top"/>
          </w:tcPr>
          <w:p>
            <w:pPr>
              <w:spacing w:before="156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基金会意见：</w:t>
            </w:r>
          </w:p>
          <w:p>
            <w:pPr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jc w:val="left"/>
              <w:rPr>
                <w:rFonts w:hint="eastAsia"/>
              </w:rPr>
            </w:pPr>
          </w:p>
          <w:p>
            <w:pPr>
              <w:spacing w:before="156" w:beforeLines="50"/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签名：            年   月    日</w:t>
            </w:r>
          </w:p>
          <w:p>
            <w:pPr>
              <w:spacing w:before="156" w:beforeLines="50"/>
              <w:ind w:firstLine="3990" w:firstLineChars="190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此表一式三份，湖北第二师范学院教育发展基金会、捐赠方、受益方各一份。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CCAD0"/>
    <w:multiLevelType w:val="singleLevel"/>
    <w:tmpl w:val="58DCCAD0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50C3"/>
    <w:rsid w:val="491650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2018-06-28T07:24:00Z</dcterms:created>
  <dc:creator>w</dc:creator>
  <cp:lastModifiedBy>w</cp:lastModifiedBy>
  <dcterms:modified xsi:type="dcterms:W3CDTF">2018-06-28T07:25:46Z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